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桥牌竞赛秩序册（模板）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一、秩序册内容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（一）目录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（二）核心内容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 竞赛规程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 补充通知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 补充规定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 组织委员会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 工作机构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 技术官员名单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 参赛人员名单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 比赛日程表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（三）附表与附页（可选项）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附表：比赛对阵表/轮转表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附表：VP换算表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赛场示意图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赞助企业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赛区介绍</w:t>
      </w: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二、封面设计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秩序册封面应包含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（一）文字内容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1.比赛名称全称（含杯名）秩序册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2.主办单位、承办单位、协办单位、冠名单位名称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3.比赛时间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4.比赛地点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（二）图标与图案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1.图标：各办赛单位标识（在封面上方区域）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2.底图：与赛事整体背景板风格、色调保持一致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（三）示例图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1.综合性运动会桥牌比赛秩序册示例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98265" cy="5045075"/>
            <wp:effectExtent l="0" t="0" r="6985" b="3175"/>
            <wp:docPr id="4" name="图片 4" descr="综合性运动会桥牌比赛秩序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综合性运动会桥牌比赛秩序册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2.国家级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桥牌比赛秩序册示例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79215" cy="5020310"/>
            <wp:effectExtent l="0" t="0" r="6985" b="8890"/>
            <wp:docPr id="2" name="图片 2" descr="计划内全国桥牌比赛秩序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计划内全国桥牌比赛秩序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3.全国桥牌公开赛、邀请赛秩序册示例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98265" cy="5045075"/>
            <wp:effectExtent l="0" t="0" r="6985" b="3175"/>
            <wp:docPr id="3" name="图片 3" descr="全国桥牌公开赛秩序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全国桥牌公开赛秩序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438EC"/>
    <w:multiLevelType w:val="singleLevel"/>
    <w:tmpl w:val="9EB438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1C1FA0"/>
    <w:rsid w:val="021A27AB"/>
    <w:rsid w:val="041476CE"/>
    <w:rsid w:val="049B394B"/>
    <w:rsid w:val="28995DFD"/>
    <w:rsid w:val="297677F6"/>
    <w:rsid w:val="3FD70E1F"/>
    <w:rsid w:val="4CF627E9"/>
    <w:rsid w:val="532A0A56"/>
    <w:rsid w:val="561C1FA0"/>
    <w:rsid w:val="683F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2021-11-09T02:46:00Z</dcterms:created>
  <dc:creator>水月洞天</dc:creator>
  <cp:lastModifiedBy>水月洞天</cp:lastModifiedBy>
  <dcterms:modified xsi:type="dcterms:W3CDTF">2021-11-16T08:46:30Z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E3BBCBC80D5D40E484C534C93F0FF63F</vt:lpwstr>
  </property>
</Properties>
</file>